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E4D" w:rsidRPr="00D65440" w:rsidRDefault="00CD0E4D" w:rsidP="00CD0E4D">
      <w:pPr>
        <w:pStyle w:val="Heading1"/>
      </w:pPr>
      <w:r w:rsidRPr="00D65440">
        <w:t>ALLYL ACETATE    CAS # 591877</w:t>
      </w:r>
    </w:p>
    <w:p w:rsidR="00CD0E4D" w:rsidRPr="00D65440" w:rsidRDefault="00CD0E4D" w:rsidP="00CD0E4D">
      <w:pPr>
        <w:pStyle w:val="PlainText"/>
        <w:rPr>
          <w:rFonts w:ascii="Courier New" w:hAnsi="Courier New" w:cs="Courier New"/>
          <w:sz w:val="20"/>
          <w:szCs w:val="20"/>
        </w:rPr>
      </w:pP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D0E4D" w:rsidRPr="00D65440" w:rsidRDefault="00CD0E4D" w:rsidP="00CD0E4D">
      <w:pPr>
        <w:pStyle w:val="PlainText"/>
        <w:rPr>
          <w:rFonts w:ascii="Courier New" w:hAnsi="Courier New" w:cs="Courier New"/>
          <w:sz w:val="20"/>
          <w:szCs w:val="20"/>
        </w:rPr>
      </w:pP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HAZARD INDEX    .   .   .   D   .   .   .   .   .   J   K   .</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1   3   0      </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3.6 - LD50   130.0 mg/Kg</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&lt;1  - LC50   4086.5</w:t>
      </w:r>
    </w:p>
    <w:p w:rsidR="00CD0E4D" w:rsidRPr="00D65440" w:rsidRDefault="00CD0E4D" w:rsidP="00CD0E4D">
      <w:pPr>
        <w:pStyle w:val="PlainText"/>
        <w:rPr>
          <w:rFonts w:ascii="Courier New" w:hAnsi="Courier New" w:cs="Courier New"/>
          <w:sz w:val="20"/>
          <w:szCs w:val="20"/>
        </w:rPr>
      </w:pP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ROUTE OF EXPOSURE</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skin Absorption: Harmful if absorbed through skin.</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may be irritating to</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mucous membranes and upper respiratory tract.</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Lungs.</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Damage to the lungs. </w:t>
      </w:r>
    </w:p>
    <w:p w:rsidR="00CD0E4D" w:rsidRPr="00D65440" w:rsidRDefault="00CD0E4D" w:rsidP="00CD0E4D">
      <w:pPr>
        <w:pStyle w:val="PlainText"/>
        <w:rPr>
          <w:rFonts w:ascii="Courier New" w:hAnsi="Courier New" w:cs="Courier New"/>
          <w:sz w:val="20"/>
          <w:szCs w:val="20"/>
        </w:rPr>
      </w:pP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FLASH POINT  51.8 °F</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ignition and flashback</w:t>
      </w:r>
    </w:p>
    <w:p w:rsidR="00CD0E4D" w:rsidRPr="00D65440" w:rsidRDefault="00CD0E4D" w:rsidP="00CD0E4D">
      <w:pPr>
        <w:pStyle w:val="PlainText"/>
        <w:rPr>
          <w:rFonts w:ascii="Courier New" w:hAnsi="Courier New" w:cs="Courier New"/>
          <w:sz w:val="20"/>
          <w:szCs w:val="20"/>
        </w:rPr>
      </w:pP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STORAGE GROUP(S):</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CD0E4D" w:rsidRPr="00D65440" w:rsidRDefault="00CD0E4D" w:rsidP="00CD0E4D">
      <w:pPr>
        <w:pStyle w:val="PlainText"/>
        <w:rPr>
          <w:rFonts w:ascii="Courier New" w:hAnsi="Courier New" w:cs="Courier New"/>
          <w:sz w:val="20"/>
          <w:szCs w:val="20"/>
        </w:rPr>
      </w:pP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INCOMPATIBILITIES:Oxidizing agents, Bases, Peroxides.</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Water may be effective for cooling, but may not   effect extinguishment</w:t>
      </w:r>
    </w:p>
    <w:p w:rsidR="00CD0E4D" w:rsidRPr="00D65440" w:rsidRDefault="00CD0E4D" w:rsidP="00CD0E4D">
      <w:pPr>
        <w:pStyle w:val="PlainText"/>
        <w:rPr>
          <w:rFonts w:ascii="Courier New" w:hAnsi="Courier New" w:cs="Courier New"/>
          <w:sz w:val="20"/>
          <w:szCs w:val="20"/>
        </w:rPr>
      </w:pP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container closed. Keep</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away from heat, sparks, and open flame. Store in a cool dry place.    </w:t>
      </w:r>
    </w:p>
    <w:p w:rsidR="00CD0E4D" w:rsidRPr="00D65440" w:rsidRDefault="00CD0E4D" w:rsidP="00CD0E4D">
      <w:pPr>
        <w:pStyle w:val="PlainText"/>
        <w:rPr>
          <w:rFonts w:ascii="Courier New" w:hAnsi="Courier New" w:cs="Courier New"/>
          <w:sz w:val="20"/>
          <w:szCs w:val="20"/>
        </w:rPr>
      </w:pP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Symbol of Danger: F T</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Toxic.</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R: 11 21 23/25 36</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Harmful in contact with skin.</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Toxic by inhalation and if swallowed. Irritating to eyes.</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16 26 36 45</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smoking. In case of contact with eyes, rinse immediately with</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plenty of water and seek medical advice. Wear suitable</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protective clothing. In case of accident or if you feel unwell,</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seek medical advice immediately (show the label where possible) </w:t>
      </w:r>
    </w:p>
    <w:p w:rsidR="00CD0E4D" w:rsidRPr="00D65440" w:rsidRDefault="00CD0E4D" w:rsidP="00CD0E4D">
      <w:pPr>
        <w:pStyle w:val="PlainText"/>
        <w:rPr>
          <w:rFonts w:ascii="Courier New" w:hAnsi="Courier New" w:cs="Courier New"/>
          <w:sz w:val="20"/>
          <w:szCs w:val="20"/>
        </w:rPr>
      </w:pP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.5 ppm</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1.5 ppm</w:t>
      </w:r>
    </w:p>
    <w:p w:rsidR="00CD0E4D" w:rsidRPr="00D65440" w:rsidRDefault="00CD0E4D" w:rsidP="00CD0E4D">
      <w:pPr>
        <w:pStyle w:val="PlainText"/>
        <w:rPr>
          <w:rFonts w:ascii="Courier New" w:hAnsi="Courier New" w:cs="Courier New"/>
          <w:sz w:val="20"/>
          <w:szCs w:val="20"/>
        </w:rPr>
      </w:pPr>
      <w:r w:rsidRPr="00D65440">
        <w:rPr>
          <w:rFonts w:ascii="Courier New" w:hAnsi="Courier New" w:cs="Courier New"/>
          <w:sz w:val="20"/>
          <w:szCs w:val="20"/>
        </w:rPr>
        <w:t xml:space="preserve">   DOE Ceiling Limit 10 ppm</w:t>
      </w:r>
    </w:p>
    <w:p w:rsidR="00CD0E4D" w:rsidRPr="00D65440" w:rsidRDefault="00CD0E4D" w:rsidP="00CD0E4D">
      <w:pPr>
        <w:pStyle w:val="PlainText"/>
        <w:rPr>
          <w:rFonts w:ascii="Courier New" w:hAnsi="Courier New" w:cs="Courier New"/>
          <w:sz w:val="20"/>
          <w:szCs w:val="20"/>
        </w:rPr>
      </w:pPr>
    </w:p>
    <w:p w:rsidR="00CD0E4D" w:rsidRPr="00D65440" w:rsidRDefault="00CD0E4D" w:rsidP="00CD0E4D">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D0E4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E4D"/>
    <w:rsid w:val="003F40DA"/>
    <w:rsid w:val="00CD0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D0E4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0E4D"/>
    <w:rPr>
      <w:rFonts w:ascii="Courier New" w:eastAsiaTheme="majorEastAsia" w:hAnsi="Courier New" w:cstheme="majorBidi"/>
      <w:b/>
      <w:bCs/>
      <w:sz w:val="20"/>
      <w:szCs w:val="28"/>
    </w:rPr>
  </w:style>
  <w:style w:type="paragraph" w:styleId="NoSpacing">
    <w:name w:val="No Spacing"/>
    <w:autoRedefine/>
    <w:uiPriority w:val="1"/>
    <w:qFormat/>
    <w:rsid w:val="00CD0E4D"/>
    <w:pPr>
      <w:spacing w:after="0" w:line="240" w:lineRule="auto"/>
      <w:jc w:val="both"/>
    </w:pPr>
    <w:rPr>
      <w:sz w:val="18"/>
    </w:rPr>
  </w:style>
  <w:style w:type="paragraph" w:styleId="PlainText">
    <w:name w:val="Plain Text"/>
    <w:basedOn w:val="Normal"/>
    <w:link w:val="PlainTextChar"/>
    <w:uiPriority w:val="99"/>
    <w:unhideWhenUsed/>
    <w:rsid w:val="00CD0E4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D0E4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D0E4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0E4D"/>
    <w:rPr>
      <w:rFonts w:ascii="Courier New" w:eastAsiaTheme="majorEastAsia" w:hAnsi="Courier New" w:cstheme="majorBidi"/>
      <w:b/>
      <w:bCs/>
      <w:sz w:val="20"/>
      <w:szCs w:val="28"/>
    </w:rPr>
  </w:style>
  <w:style w:type="paragraph" w:styleId="NoSpacing">
    <w:name w:val="No Spacing"/>
    <w:autoRedefine/>
    <w:uiPriority w:val="1"/>
    <w:qFormat/>
    <w:rsid w:val="00CD0E4D"/>
    <w:pPr>
      <w:spacing w:after="0" w:line="240" w:lineRule="auto"/>
      <w:jc w:val="both"/>
    </w:pPr>
    <w:rPr>
      <w:sz w:val="18"/>
    </w:rPr>
  </w:style>
  <w:style w:type="paragraph" w:styleId="PlainText">
    <w:name w:val="Plain Text"/>
    <w:basedOn w:val="Normal"/>
    <w:link w:val="PlainTextChar"/>
    <w:uiPriority w:val="99"/>
    <w:unhideWhenUsed/>
    <w:rsid w:val="00CD0E4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D0E4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2640</Characters>
  <Application>Microsoft Office Word</Application>
  <DocSecurity>0</DocSecurity>
  <Lines>22</Lines>
  <Paragraphs>6</Paragraphs>
  <ScaleCrop>false</ScaleCrop>
  <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2012-08-15T17:52:00Z</dcterms:created>
  <dcterms:modified xsi:type="dcterms:W3CDTF">2012-08-15T17:52:00Z</dcterms:modified>
</cp:coreProperties>
</file>