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2F4" w:rsidRPr="00D65440" w:rsidRDefault="00CC12F4" w:rsidP="00CC12F4">
      <w:pPr>
        <w:pStyle w:val="Heading1"/>
      </w:pPr>
      <w:r w:rsidRPr="00D65440">
        <w:t>AMMONIA    CAS # 7664417   HAZARDOUS CHEMICAL OF CONCERN</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HAZARD INDEX    .   .   C   D   .   .   G   H   .   .   .   .</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1   0      </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mg/Kg</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44940.0</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ROUTE OF EXPOSURE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Inhalation: Can cause rapid suffocation. Toxic if inhaled.</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the tissue of the mucous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Lungs. Central nervous system. Liver. Kidneys.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vomiting. To the best of our knowledge, the chemical, physical,</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and toxicological properties have not been thoroughly</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investigated. </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PHYSICAL STATE:  Gas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VAPOR PRESSURE 6196.1 mm Hg @ 20 °C</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FLASH POINT  269.6 °F</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STORAGE GROUP(S):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 - CorrosiveorNon-Toxic Gas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INCOMPATIBILITIES:Oxidizing agents, Galvanized iron, Zinc,  Copper,</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Silver/silver oxides, Cadmium/cadmium oxides, Alcohols,    Acids, Halogens,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Aldehydes.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FIRE EXTINGUISHER:  Use water spray or fog nozzle to keep cylinder cool. Move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cylinder away from fire if there is no risk.</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TOXIC EMISSIONS WHEN BURNED: Ammonia</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HANDLING: Do not breathe gas. Do not get in eyes, on skin, on clothing. Avoid</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prolonged or repeated exposure. STORAGE: Keep tightly closed. Use with</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equipment rated for    cylinder pressure, and of compatible materials of</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construction.    Close valve when not in use and when empty. Make sure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cylinder    is properly secured when in use or stored Cylinder temperature   </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should not exceed 125░F (52░C)\. SPECIAL REQUIREMENTS    Contents under</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pressure.</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Dangerous for the environment.</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R: 10 23 34 50</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Toxic by inhalation. Causes burns.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Very toxic to aquatic organisms.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S: 9 16 26 36/37/39 45 61</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in a well-ventilated place.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In case of</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contact with eyes, rinse immediately with plenty of water and</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seek medical advice. Wear suitable protective clothing, gloves,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and eye/face protection. In case of accident or if you feel</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unwell, seek medical advice immediately (show the label where</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possible). Avoid release to the environment. Refer to special</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instructions/safety data sheets.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OSHA Short Term Exposure Limit  35 ppm</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25 ppm</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ACGIH Short Term Exposure Limit 35 ppm</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300 ppm</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25 ppm</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30 ppm</w:t>
      </w:r>
    </w:p>
    <w:p w:rsidR="00CC12F4" w:rsidRPr="00D65440" w:rsidRDefault="00CC12F4" w:rsidP="00CC12F4">
      <w:pPr>
        <w:pStyle w:val="PlainText"/>
        <w:rPr>
          <w:rFonts w:ascii="Courier New" w:hAnsi="Courier New" w:cs="Courier New"/>
          <w:sz w:val="20"/>
          <w:szCs w:val="20"/>
        </w:rPr>
      </w:pPr>
      <w:r w:rsidRPr="00D65440">
        <w:rPr>
          <w:rFonts w:ascii="Courier New" w:hAnsi="Courier New" w:cs="Courier New"/>
          <w:sz w:val="20"/>
          <w:szCs w:val="20"/>
        </w:rPr>
        <w:t xml:space="preserve">   DOE Ceiling Limit 160 ppm</w:t>
      </w:r>
    </w:p>
    <w:p w:rsidR="00CC12F4" w:rsidRPr="00D65440" w:rsidRDefault="00CC12F4" w:rsidP="00CC12F4">
      <w:pPr>
        <w:pStyle w:val="PlainText"/>
        <w:rPr>
          <w:rFonts w:ascii="Courier New" w:hAnsi="Courier New" w:cs="Courier New"/>
          <w:sz w:val="20"/>
          <w:szCs w:val="20"/>
        </w:rPr>
      </w:pPr>
    </w:p>
    <w:p w:rsidR="00CC12F4" w:rsidRPr="00D65440" w:rsidRDefault="00CC12F4" w:rsidP="00CC12F4">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C12F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2F4"/>
    <w:rsid w:val="003F40DA"/>
    <w:rsid w:val="00CC12F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12F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2F4"/>
    <w:rPr>
      <w:rFonts w:ascii="Courier New" w:eastAsiaTheme="majorEastAsia" w:hAnsi="Courier New" w:cstheme="majorBidi"/>
      <w:b/>
      <w:bCs/>
      <w:sz w:val="20"/>
      <w:szCs w:val="28"/>
    </w:rPr>
  </w:style>
  <w:style w:type="paragraph" w:styleId="NoSpacing">
    <w:name w:val="No Spacing"/>
    <w:autoRedefine/>
    <w:uiPriority w:val="1"/>
    <w:qFormat/>
    <w:rsid w:val="00CC12F4"/>
    <w:pPr>
      <w:spacing w:after="0" w:line="240" w:lineRule="auto"/>
      <w:jc w:val="both"/>
    </w:pPr>
    <w:rPr>
      <w:sz w:val="18"/>
    </w:rPr>
  </w:style>
  <w:style w:type="paragraph" w:styleId="PlainText">
    <w:name w:val="Plain Text"/>
    <w:basedOn w:val="Normal"/>
    <w:link w:val="PlainTextChar"/>
    <w:uiPriority w:val="99"/>
    <w:unhideWhenUsed/>
    <w:rsid w:val="00CC12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12F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C12F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2F4"/>
    <w:rPr>
      <w:rFonts w:ascii="Courier New" w:eastAsiaTheme="majorEastAsia" w:hAnsi="Courier New" w:cstheme="majorBidi"/>
      <w:b/>
      <w:bCs/>
      <w:sz w:val="20"/>
      <w:szCs w:val="28"/>
    </w:rPr>
  </w:style>
  <w:style w:type="paragraph" w:styleId="NoSpacing">
    <w:name w:val="No Spacing"/>
    <w:autoRedefine/>
    <w:uiPriority w:val="1"/>
    <w:qFormat/>
    <w:rsid w:val="00CC12F4"/>
    <w:pPr>
      <w:spacing w:after="0" w:line="240" w:lineRule="auto"/>
      <w:jc w:val="both"/>
    </w:pPr>
    <w:rPr>
      <w:sz w:val="18"/>
    </w:rPr>
  </w:style>
  <w:style w:type="paragraph" w:styleId="PlainText">
    <w:name w:val="Plain Text"/>
    <w:basedOn w:val="Normal"/>
    <w:link w:val="PlainTextChar"/>
    <w:uiPriority w:val="99"/>
    <w:unhideWhenUsed/>
    <w:rsid w:val="00CC12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C12F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3823</Characters>
  <Application>Microsoft Office Word</Application>
  <DocSecurity>0</DocSecurity>
  <Lines>31</Lines>
  <Paragraphs>8</Paragraphs>
  <ScaleCrop>false</ScaleCrop>
  <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