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0AD" w:rsidRPr="00443046" w:rsidRDefault="001720AD" w:rsidP="001720AD">
      <w:pPr>
        <w:pStyle w:val="Heading1"/>
      </w:pPr>
      <w:r w:rsidRPr="00443046">
        <w:t>MENTHOXYACETYL CHLORIDE    CAS # 15356624</w:t>
      </w:r>
    </w:p>
    <w:p w:rsidR="001720AD" w:rsidRPr="00443046" w:rsidRDefault="001720AD" w:rsidP="001720AD">
      <w:pPr>
        <w:pStyle w:val="PlainText"/>
        <w:rPr>
          <w:rFonts w:ascii="Courier New" w:hAnsi="Courier New" w:cs="Courier New"/>
        </w:rPr>
      </w:pP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1720AD" w:rsidRPr="00443046" w:rsidRDefault="001720AD" w:rsidP="001720AD">
      <w:pPr>
        <w:pStyle w:val="PlainText"/>
        <w:rPr>
          <w:rFonts w:ascii="Courier New" w:hAnsi="Courier New" w:cs="Courier New"/>
        </w:rPr>
      </w:pP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1   0      </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1720AD" w:rsidRPr="00443046" w:rsidRDefault="001720AD" w:rsidP="001720AD">
      <w:pPr>
        <w:pStyle w:val="PlainText"/>
        <w:rPr>
          <w:rFonts w:ascii="Courier New" w:hAnsi="Courier New" w:cs="Courier New"/>
        </w:rPr>
      </w:pPr>
    </w:p>
    <w:p w:rsidR="001720AD" w:rsidRPr="00443046" w:rsidRDefault="001720AD" w:rsidP="001720AD">
      <w:pPr>
        <w:pStyle w:val="PlainText"/>
        <w:rPr>
          <w:rFonts w:ascii="Courier New" w:hAnsi="Courier New" w:cs="Courier New"/>
        </w:rPr>
      </w:pPr>
      <w:r w:rsidRPr="00443046">
        <w:rPr>
          <w:rFonts w:ascii="Courier New" w:hAnsi="Courier New" w:cs="Courier New"/>
        </w:rPr>
        <w:t>ROUTE OF EXPOSURE</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
    <w:p w:rsidR="001720AD" w:rsidRPr="00443046" w:rsidRDefault="001720AD" w:rsidP="001720AD">
      <w:pPr>
        <w:pStyle w:val="PlainText"/>
        <w:rPr>
          <w:rFonts w:ascii="Courier New" w:hAnsi="Courier New" w:cs="Courier New"/>
        </w:rPr>
      </w:pPr>
      <w:r w:rsidRPr="00443046">
        <w:rPr>
          <w:rFonts w:ascii="Courier New" w:hAnsi="Courier New" w:cs="Courier New"/>
        </w:rPr>
        <w:t>SIGNS AND SYMPTOMS OF EXPOSURE</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Material is extremely destructive to tissue of the mucous</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membranes</w:t>
      </w:r>
      <w:proofErr w:type="gramEnd"/>
      <w:r w:rsidRPr="00443046">
        <w:rPr>
          <w:rFonts w:ascii="Courier New" w:hAnsi="Courier New" w:cs="Courier New"/>
        </w:rPr>
        <w:t xml:space="preserve"> and upper respiratory tract, eyes, and skin.</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Inhalation may result in spasm, inflammation and edema of the</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roofErr w:type="spellStart"/>
      <w:proofErr w:type="gramStart"/>
      <w:r w:rsidRPr="00443046">
        <w:rPr>
          <w:rFonts w:ascii="Courier New" w:hAnsi="Courier New" w:cs="Courier New"/>
        </w:rPr>
        <w:t>larynxand</w:t>
      </w:r>
      <w:proofErr w:type="spellEnd"/>
      <w:proofErr w:type="gramEnd"/>
      <w:r w:rsidRPr="00443046">
        <w:rPr>
          <w:rFonts w:ascii="Courier New" w:hAnsi="Courier New" w:cs="Courier New"/>
        </w:rPr>
        <w:t xml:space="preserve"> bronchi, chemical pneumonitis, and pulmonary edema.</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wheezing</w:t>
      </w:r>
      <w:proofErr w:type="gramEnd"/>
      <w:r w:rsidRPr="00443046">
        <w:rPr>
          <w:rFonts w:ascii="Courier New" w:hAnsi="Courier New" w:cs="Courier New"/>
        </w:rPr>
        <w:t>, laryngitis, shortness of breath, headache, nausea, and</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vomiting</w:t>
      </w:r>
      <w:proofErr w:type="gramEnd"/>
      <w:r w:rsidRPr="00443046">
        <w:rPr>
          <w:rFonts w:ascii="Courier New" w:hAnsi="Courier New" w:cs="Courier New"/>
        </w:rPr>
        <w:t>. To the best of our knowledge, the chemical, physical,</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and</w:t>
      </w:r>
      <w:proofErr w:type="gramEnd"/>
      <w:r w:rsidRPr="00443046">
        <w:rPr>
          <w:rFonts w:ascii="Courier New" w:hAnsi="Courier New" w:cs="Courier New"/>
        </w:rPr>
        <w:t xml:space="preserve"> toxicological properties have not been thoroughly</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investigated</w:t>
      </w:r>
      <w:proofErr w:type="gramEnd"/>
      <w:r w:rsidRPr="00443046">
        <w:rPr>
          <w:rFonts w:ascii="Courier New" w:hAnsi="Courier New" w:cs="Courier New"/>
        </w:rPr>
        <w:t>.</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PHYSICAL CHARACTERISTICS</w:t>
      </w:r>
    </w:p>
    <w:p w:rsidR="001720AD" w:rsidRPr="00443046" w:rsidRDefault="001720AD" w:rsidP="001720AD">
      <w:pPr>
        <w:pStyle w:val="PlainText"/>
        <w:rPr>
          <w:rFonts w:ascii="Courier New" w:hAnsi="Courier New" w:cs="Courier New"/>
        </w:rPr>
      </w:pPr>
      <w:r w:rsidRPr="00443046">
        <w:rPr>
          <w:rFonts w:ascii="Courier New" w:hAnsi="Courier New" w:cs="Courier New"/>
        </w:rPr>
        <w:t>PHYSICAL STATE:  Solid</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w:t>
      </w:r>
      <w:proofErr w:type="spellStart"/>
      <w:r w:rsidRPr="00443046">
        <w:rPr>
          <w:rFonts w:ascii="Courier New" w:hAnsi="Courier New" w:cs="Courier New"/>
        </w:rPr>
        <w:t>Ccombustible</w:t>
      </w:r>
      <w:proofErr w:type="spellEnd"/>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FLASH </w:t>
      </w:r>
      <w:proofErr w:type="gramStart"/>
      <w:r w:rsidRPr="00443046">
        <w:rPr>
          <w:rFonts w:ascii="Courier New" w:hAnsi="Courier New" w:cs="Courier New"/>
        </w:rPr>
        <w:t>POINT  235</w:t>
      </w:r>
      <w:proofErr w:type="gramEnd"/>
      <w:r w:rsidRPr="00443046">
        <w:rPr>
          <w:rFonts w:ascii="Courier New" w:hAnsi="Courier New" w:cs="Courier New"/>
        </w:rPr>
        <w:t xml:space="preserve"> °F</w:t>
      </w:r>
    </w:p>
    <w:p w:rsidR="001720AD" w:rsidRPr="00443046" w:rsidRDefault="001720AD" w:rsidP="001720AD">
      <w:pPr>
        <w:pStyle w:val="PlainText"/>
        <w:rPr>
          <w:rFonts w:ascii="Courier New" w:hAnsi="Courier New" w:cs="Courier New"/>
        </w:rPr>
      </w:pPr>
    </w:p>
    <w:p w:rsidR="001720AD" w:rsidRPr="00443046" w:rsidRDefault="001720AD" w:rsidP="001720AD">
      <w:pPr>
        <w:pStyle w:val="PlainText"/>
        <w:rPr>
          <w:rFonts w:ascii="Courier New" w:hAnsi="Courier New" w:cs="Courier New"/>
        </w:rPr>
      </w:pPr>
      <w:r w:rsidRPr="00443046">
        <w:rPr>
          <w:rFonts w:ascii="Courier New" w:hAnsi="Courier New" w:cs="Courier New"/>
        </w:rPr>
        <w:t>SEGREGATION: SHELF # 1</w:t>
      </w:r>
    </w:p>
    <w:p w:rsidR="001720AD" w:rsidRPr="00443046" w:rsidRDefault="001720AD" w:rsidP="001720AD">
      <w:pPr>
        <w:pStyle w:val="PlainText"/>
        <w:rPr>
          <w:rFonts w:ascii="Courier New" w:hAnsi="Courier New" w:cs="Courier New"/>
        </w:rPr>
      </w:pPr>
      <w:r w:rsidRPr="00443046">
        <w:rPr>
          <w:rFonts w:ascii="Courier New" w:hAnsi="Courier New" w:cs="Courier New"/>
        </w:rPr>
        <w:t>STORAGE GROUP(S):</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     l - Flammable/Combustible Solvent</w:t>
      </w:r>
    </w:p>
    <w:p w:rsidR="001720AD" w:rsidRPr="00443046" w:rsidRDefault="001720AD" w:rsidP="001720AD">
      <w:pPr>
        <w:pStyle w:val="PlainText"/>
        <w:rPr>
          <w:rFonts w:ascii="Courier New" w:hAnsi="Courier New" w:cs="Courier New"/>
        </w:rPr>
      </w:pPr>
      <w:r w:rsidRPr="00443046">
        <w:rPr>
          <w:rFonts w:ascii="Courier New" w:hAnsi="Courier New" w:cs="Courier New"/>
        </w:rPr>
        <w:t>WASTE CHARACTERISTIC HAZARD:</w:t>
      </w:r>
    </w:p>
    <w:p w:rsidR="001720AD" w:rsidRPr="00443046" w:rsidRDefault="001720AD" w:rsidP="001720AD">
      <w:pPr>
        <w:pStyle w:val="PlainText"/>
        <w:rPr>
          <w:rFonts w:ascii="Courier New" w:hAnsi="Courier New" w:cs="Courier New"/>
        </w:rPr>
      </w:pPr>
    </w:p>
    <w:p w:rsidR="001720AD" w:rsidRPr="00443046" w:rsidRDefault="001720AD" w:rsidP="001720AD">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1720AD" w:rsidRPr="00443046" w:rsidRDefault="001720AD" w:rsidP="001720AD">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1720AD" w:rsidRPr="00443046" w:rsidRDefault="001720AD" w:rsidP="001720AD">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1720AD" w:rsidRPr="00443046" w:rsidRDefault="001720AD" w:rsidP="001720AD">
      <w:pPr>
        <w:pStyle w:val="PlainText"/>
        <w:rPr>
          <w:rFonts w:ascii="Courier New" w:hAnsi="Courier New" w:cs="Courier New"/>
        </w:rPr>
      </w:pPr>
      <w:r w:rsidRPr="00443046">
        <w:rPr>
          <w:rFonts w:ascii="Courier New" w:hAnsi="Courier New" w:cs="Courier New"/>
        </w:rPr>
        <w:t>TOXIC EMISSIONS WHEN BURNED: Hydrogen chloride gas</w:t>
      </w:r>
    </w:p>
    <w:p w:rsidR="001720AD" w:rsidRPr="00443046" w:rsidRDefault="001720AD" w:rsidP="001720AD">
      <w:pPr>
        <w:pStyle w:val="PlainText"/>
        <w:rPr>
          <w:rFonts w:ascii="Courier New" w:hAnsi="Courier New" w:cs="Courier New"/>
        </w:rPr>
      </w:pPr>
    </w:p>
    <w:p w:rsidR="001720AD" w:rsidRPr="00443046" w:rsidRDefault="001720AD" w:rsidP="001720AD">
      <w:pPr>
        <w:pStyle w:val="PlainText"/>
        <w:rPr>
          <w:rFonts w:ascii="Courier New" w:hAnsi="Courier New" w:cs="Courier New"/>
        </w:rPr>
      </w:pPr>
      <w:r w:rsidRPr="00443046">
        <w:rPr>
          <w:rFonts w:ascii="Courier New" w:hAnsi="Courier New" w:cs="Courier New"/>
        </w:rPr>
        <w:t>REACTIVE PROPERTIES</w:t>
      </w:r>
    </w:p>
    <w:p w:rsidR="001720AD" w:rsidRPr="00443046" w:rsidRDefault="001720AD" w:rsidP="001720AD">
      <w:pPr>
        <w:pStyle w:val="PlainText"/>
        <w:rPr>
          <w:rFonts w:ascii="Courier New" w:hAnsi="Courier New" w:cs="Courier New"/>
        </w:rPr>
      </w:pPr>
      <w:r w:rsidRPr="00443046">
        <w:rPr>
          <w:rFonts w:ascii="Courier New" w:hAnsi="Courier New" w:cs="Courier New"/>
        </w:rPr>
        <w:t>HANDLING: Do not breathe vapor. Do not get in eyes, on skin, on clothing.</w:t>
      </w:r>
    </w:p>
    <w:p w:rsidR="001720AD" w:rsidRPr="00443046" w:rsidRDefault="001720AD" w:rsidP="001720AD">
      <w:pPr>
        <w:pStyle w:val="PlainText"/>
        <w:rPr>
          <w:rFonts w:ascii="Courier New" w:hAnsi="Courier New" w:cs="Courier New"/>
        </w:rPr>
      </w:pPr>
      <w:r w:rsidRPr="00443046">
        <w:rPr>
          <w:rFonts w:ascii="Courier New" w:hAnsi="Courier New" w:cs="Courier New"/>
        </w:rPr>
        <w:t xml:space="preserve">STORAGE: Keep tightly closed. </w:t>
      </w:r>
      <w:proofErr w:type="gramStart"/>
      <w:r w:rsidRPr="00443046">
        <w:rPr>
          <w:rFonts w:ascii="Courier New" w:hAnsi="Courier New" w:cs="Courier New"/>
        </w:rPr>
        <w:t>Store in a cool dry place.</w:t>
      </w:r>
      <w:proofErr w:type="gramEnd"/>
      <w:r w:rsidRPr="00443046">
        <w:rPr>
          <w:rFonts w:ascii="Courier New" w:hAnsi="Courier New" w:cs="Courier New"/>
        </w:rPr>
        <w:t xml:space="preserve">      </w:t>
      </w:r>
    </w:p>
    <w:p w:rsidR="001720AD" w:rsidRPr="00443046" w:rsidRDefault="001720AD" w:rsidP="001720AD">
      <w:pPr>
        <w:pStyle w:val="PlainText"/>
        <w:rPr>
          <w:rFonts w:ascii="Courier New" w:hAnsi="Courier New" w:cs="Courier New"/>
        </w:rPr>
      </w:pPr>
    </w:p>
    <w:p w:rsidR="001720AD" w:rsidRPr="00443046" w:rsidRDefault="001720AD" w:rsidP="001720AD">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0AD"/>
    <w:rsid w:val="001720AD"/>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720A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0AD"/>
    <w:rPr>
      <w:rFonts w:ascii="Courier New" w:eastAsiaTheme="majorEastAsia" w:hAnsi="Courier New" w:cstheme="majorBidi"/>
      <w:b/>
      <w:bCs/>
      <w:sz w:val="20"/>
      <w:szCs w:val="28"/>
    </w:rPr>
  </w:style>
  <w:style w:type="paragraph" w:styleId="NoSpacing">
    <w:name w:val="No Spacing"/>
    <w:autoRedefine/>
    <w:uiPriority w:val="1"/>
    <w:qFormat/>
    <w:rsid w:val="001720AD"/>
    <w:pPr>
      <w:spacing w:after="0" w:line="240" w:lineRule="auto"/>
      <w:jc w:val="both"/>
    </w:pPr>
    <w:rPr>
      <w:sz w:val="18"/>
    </w:rPr>
  </w:style>
  <w:style w:type="paragraph" w:styleId="PlainText">
    <w:name w:val="Plain Text"/>
    <w:basedOn w:val="Normal"/>
    <w:link w:val="PlainTextChar"/>
    <w:uiPriority w:val="99"/>
    <w:unhideWhenUsed/>
    <w:rsid w:val="001720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720A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720A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0AD"/>
    <w:rPr>
      <w:rFonts w:ascii="Courier New" w:eastAsiaTheme="majorEastAsia" w:hAnsi="Courier New" w:cstheme="majorBidi"/>
      <w:b/>
      <w:bCs/>
      <w:sz w:val="20"/>
      <w:szCs w:val="28"/>
    </w:rPr>
  </w:style>
  <w:style w:type="paragraph" w:styleId="NoSpacing">
    <w:name w:val="No Spacing"/>
    <w:autoRedefine/>
    <w:uiPriority w:val="1"/>
    <w:qFormat/>
    <w:rsid w:val="001720AD"/>
    <w:pPr>
      <w:spacing w:after="0" w:line="240" w:lineRule="auto"/>
      <w:jc w:val="both"/>
    </w:pPr>
    <w:rPr>
      <w:sz w:val="18"/>
    </w:rPr>
  </w:style>
  <w:style w:type="paragraph" w:styleId="PlainText">
    <w:name w:val="Plain Text"/>
    <w:basedOn w:val="Normal"/>
    <w:link w:val="PlainTextChar"/>
    <w:uiPriority w:val="99"/>
    <w:unhideWhenUsed/>
    <w:rsid w:val="001720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720A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2012-09-06T11:19:00Z</dcterms:created>
  <dcterms:modified xsi:type="dcterms:W3CDTF">2012-09-06T11:19:00Z</dcterms:modified>
</cp:coreProperties>
</file>