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AD8D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29C8F3F" wp14:editId="5B305148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B53F0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5F8B7EC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7B66E8AA" w14:textId="7D66AD11" w:rsidR="00A66B18" w:rsidRPr="0041428F" w:rsidRDefault="00ED3191" w:rsidP="00D64655">
            <w:pPr>
              <w:pStyle w:val="Title"/>
              <w:ind w:left="0"/>
            </w:pPr>
            <w:r>
              <w:t xml:space="preserve">Taking </w:t>
            </w:r>
            <w:r w:rsidR="00D64655">
              <w:t xml:space="preserve">ALEKS </w:t>
            </w:r>
            <w:r w:rsidR="00680EC5" w:rsidRPr="00D64655">
              <w:t>math</w:t>
            </w:r>
            <w:r w:rsidR="00680EC5">
              <w:t xml:space="preserve"> </w:t>
            </w:r>
            <w:r>
              <w:t>Assessment?</w:t>
            </w:r>
          </w:p>
        </w:tc>
      </w:tr>
      <w:tr w:rsidR="007E7F36" w:rsidRPr="0041428F" w14:paraId="2908E78C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21B49D7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70D877B" w14:textId="77777777" w:rsidTr="007E7F36">
        <w:trPr>
          <w:trHeight w:val="492"/>
          <w:jc w:val="center"/>
        </w:trPr>
        <w:tc>
          <w:tcPr>
            <w:tcW w:w="2070" w:type="dxa"/>
          </w:tcPr>
          <w:p w14:paraId="55A7A420" w14:textId="16D21DD8" w:rsidR="007E7F36" w:rsidRDefault="007E7F36" w:rsidP="00D64655">
            <w:pPr>
              <w:pStyle w:val="MeetingInfo"/>
              <w:ind w:left="0"/>
            </w:pPr>
            <w:r>
              <w:t>Location</w:t>
            </w:r>
            <w:r w:rsidR="00D64655">
              <w:t xml:space="preserve"> on campus</w:t>
            </w:r>
            <w:r>
              <w:t>:</w:t>
            </w:r>
          </w:p>
        </w:tc>
        <w:tc>
          <w:tcPr>
            <w:tcW w:w="5130" w:type="dxa"/>
          </w:tcPr>
          <w:p w14:paraId="210B9AC2" w14:textId="77777777" w:rsidR="007E7F36" w:rsidRDefault="00ED3191" w:rsidP="007E7F36">
            <w:pPr>
              <w:pStyle w:val="ContactInfo"/>
            </w:pPr>
            <w:r>
              <w:t>Adaptive Computing Lab</w:t>
            </w:r>
          </w:p>
          <w:p w14:paraId="1B50374B" w14:textId="7EBD3170" w:rsidR="00ED3191" w:rsidRDefault="00ED3191" w:rsidP="007E7F36">
            <w:pPr>
              <w:pStyle w:val="ContactInfo"/>
            </w:pPr>
            <w:r>
              <w:t>Healey Library Upper Level, Rm 31</w:t>
            </w:r>
          </w:p>
        </w:tc>
        <w:tc>
          <w:tcPr>
            <w:tcW w:w="3600" w:type="dxa"/>
            <w:vAlign w:val="bottom"/>
          </w:tcPr>
          <w:p w14:paraId="6F65FFA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2D29063" w14:textId="77777777" w:rsidTr="007E7F36">
        <w:trPr>
          <w:trHeight w:val="492"/>
          <w:jc w:val="center"/>
        </w:trPr>
        <w:tc>
          <w:tcPr>
            <w:tcW w:w="2070" w:type="dxa"/>
          </w:tcPr>
          <w:p w14:paraId="1563E5D8" w14:textId="77777777" w:rsidR="00ED3191" w:rsidRDefault="00ED3191" w:rsidP="007E7F36">
            <w:pPr>
              <w:pStyle w:val="MeetingInfo"/>
            </w:pPr>
          </w:p>
          <w:p w14:paraId="4E18800F" w14:textId="5EE51502" w:rsidR="00ED3191" w:rsidRDefault="00ED3191" w:rsidP="00D64655">
            <w:pPr>
              <w:pStyle w:val="MeetingInfo"/>
              <w:ind w:left="0"/>
            </w:pPr>
            <w:r>
              <w:t xml:space="preserve">Days and </w:t>
            </w:r>
          </w:p>
          <w:p w14:paraId="1D133D0C" w14:textId="03EC4B4E" w:rsidR="007E7F36" w:rsidRDefault="00ED3191" w:rsidP="00D64655">
            <w:pPr>
              <w:pStyle w:val="MeetingInfo"/>
              <w:ind w:left="0"/>
            </w:pPr>
            <w:r>
              <w:t>Hours</w:t>
            </w:r>
            <w:r w:rsidR="007E7F36">
              <w:t>:</w:t>
            </w:r>
          </w:p>
        </w:tc>
        <w:tc>
          <w:tcPr>
            <w:tcW w:w="5130" w:type="dxa"/>
          </w:tcPr>
          <w:p w14:paraId="220D7166" w14:textId="77777777" w:rsidR="00D64655" w:rsidRDefault="00D64655" w:rsidP="007E7F36">
            <w:pPr>
              <w:pStyle w:val="ContactInfo"/>
            </w:pPr>
          </w:p>
          <w:p w14:paraId="68393252" w14:textId="2B805DBD" w:rsidR="00D64655" w:rsidRDefault="00ED3191" w:rsidP="007E7F36">
            <w:pPr>
              <w:pStyle w:val="ContactInfo"/>
            </w:pPr>
            <w:r>
              <w:t>(Summer) Mon-Fri, 9</w:t>
            </w:r>
            <w:r w:rsidR="00D64655">
              <w:t>:00</w:t>
            </w:r>
            <w:r>
              <w:t xml:space="preserve">am to 5:00pm; </w:t>
            </w:r>
          </w:p>
          <w:p w14:paraId="790DA266" w14:textId="3A8DAD2C" w:rsidR="00ED3191" w:rsidRDefault="00ED3191" w:rsidP="007E7F36">
            <w:pPr>
              <w:pStyle w:val="ContactInfo"/>
            </w:pPr>
            <w:r>
              <w:t xml:space="preserve">(Fall/Spring semesters) </w:t>
            </w:r>
          </w:p>
          <w:p w14:paraId="0619B427" w14:textId="6DB60F69" w:rsidR="007E7F36" w:rsidRDefault="00ED3191" w:rsidP="007E7F36">
            <w:pPr>
              <w:pStyle w:val="ContactInfo"/>
            </w:pPr>
            <w:r>
              <w:t>Mon-Fri</w:t>
            </w:r>
            <w:r w:rsidR="006D07B4">
              <w:t>,</w:t>
            </w:r>
            <w:r>
              <w:t xml:space="preserve"> 7:30am to 9:00pm</w:t>
            </w:r>
          </w:p>
        </w:tc>
        <w:tc>
          <w:tcPr>
            <w:tcW w:w="3600" w:type="dxa"/>
            <w:vAlign w:val="bottom"/>
          </w:tcPr>
          <w:p w14:paraId="2320F7E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5EDBC8A" w14:textId="77777777" w:rsidTr="007E7F36">
        <w:trPr>
          <w:trHeight w:val="492"/>
          <w:jc w:val="center"/>
        </w:trPr>
        <w:tc>
          <w:tcPr>
            <w:tcW w:w="2070" w:type="dxa"/>
          </w:tcPr>
          <w:p w14:paraId="22FA0666" w14:textId="280B4F20" w:rsidR="007E7F36" w:rsidRDefault="007E7F36" w:rsidP="00ED3191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6CD44820" w14:textId="692C2D1D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26DFE1FF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176703E9" w14:textId="77777777" w:rsidTr="007E7F36">
        <w:trPr>
          <w:trHeight w:val="492"/>
          <w:jc w:val="center"/>
        </w:trPr>
        <w:tc>
          <w:tcPr>
            <w:tcW w:w="2070" w:type="dxa"/>
          </w:tcPr>
          <w:p w14:paraId="3C66F038" w14:textId="17E45357" w:rsidR="007E7F36" w:rsidRDefault="007E7F36" w:rsidP="00ED3191">
            <w:pPr>
              <w:pStyle w:val="MeetingInfo"/>
              <w:ind w:left="0"/>
            </w:pPr>
          </w:p>
        </w:tc>
        <w:tc>
          <w:tcPr>
            <w:tcW w:w="5130" w:type="dxa"/>
          </w:tcPr>
          <w:p w14:paraId="541A785F" w14:textId="01DB8E0C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1688C129" w14:textId="77777777" w:rsidR="007E7F36" w:rsidRDefault="007E7F36" w:rsidP="00A66B18">
            <w:pPr>
              <w:pStyle w:val="ContactInfo"/>
            </w:pPr>
          </w:p>
        </w:tc>
      </w:tr>
    </w:tbl>
    <w:p w14:paraId="370F9641" w14:textId="34C626C3" w:rsidR="007E7F36" w:rsidRDefault="00D64655" w:rsidP="006D07B4">
      <w:pPr>
        <w:pStyle w:val="Heading1"/>
        <w:ind w:left="0" w:firstLine="720"/>
      </w:pPr>
      <w:r>
        <w:t xml:space="preserve">Fast Facts </w:t>
      </w:r>
      <w:r w:rsidR="00ED3191">
        <w:t xml:space="preserve">on taking ALEKS </w:t>
      </w:r>
      <w:r>
        <w:t>Math Assessment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070"/>
        <w:gridCol w:w="630"/>
        <w:gridCol w:w="4500"/>
        <w:gridCol w:w="630"/>
        <w:gridCol w:w="2340"/>
      </w:tblGrid>
      <w:tr w:rsidR="007E7F36" w14:paraId="41C4F40B" w14:textId="77777777" w:rsidTr="00E21240">
        <w:trPr>
          <w:trHeight w:val="1440"/>
          <w:jc w:val="center"/>
        </w:trPr>
        <w:tc>
          <w:tcPr>
            <w:tcW w:w="630" w:type="dxa"/>
          </w:tcPr>
          <w:p w14:paraId="6C0405CA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  <w:gridSpan w:val="2"/>
          </w:tcPr>
          <w:p w14:paraId="715F0FD7" w14:textId="216F029E" w:rsidR="007E7F36" w:rsidRDefault="007E7F36" w:rsidP="007E7F36">
            <w:pPr>
              <w:pStyle w:val="MeetingTimes"/>
            </w:pPr>
            <w:r>
              <w:t xml:space="preserve"> </w:t>
            </w:r>
            <w:r w:rsidR="00B27807">
              <w:t>Technology</w:t>
            </w:r>
          </w:p>
        </w:tc>
        <w:tc>
          <w:tcPr>
            <w:tcW w:w="5130" w:type="dxa"/>
            <w:gridSpan w:val="2"/>
          </w:tcPr>
          <w:p w14:paraId="66EF95E0" w14:textId="3EEBD60A" w:rsidR="007E7F36" w:rsidRPr="00E21240" w:rsidRDefault="00B27807" w:rsidP="00E21240">
            <w:pPr>
              <w:pStyle w:val="ItemDescription"/>
            </w:pPr>
            <w:r>
              <w:t xml:space="preserve">To complete ALEKS, you will need </w:t>
            </w:r>
            <w:r w:rsidR="007B0613">
              <w:t>the appropriate technology: a Windows personal computer, MacOS</w:t>
            </w:r>
            <w:r w:rsidR="00680EC5">
              <w:t>,</w:t>
            </w:r>
            <w:r w:rsidR="007B0613">
              <w:t xml:space="preserve"> or an iPad. You must also have a webcam. Chromebooks will not allow access</w:t>
            </w:r>
            <w:r w:rsidR="007C1B2C">
              <w:t xml:space="preserve"> to</w:t>
            </w:r>
            <w:r w:rsidR="007B0613">
              <w:t xml:space="preserve"> ALEKS.</w:t>
            </w:r>
          </w:p>
        </w:tc>
        <w:tc>
          <w:tcPr>
            <w:tcW w:w="2340" w:type="dxa"/>
          </w:tcPr>
          <w:p w14:paraId="1055AC70" w14:textId="0FD7BAD2" w:rsidR="007E7F36" w:rsidRDefault="007E7F36" w:rsidP="00E21240">
            <w:pPr>
              <w:pStyle w:val="Location"/>
            </w:pPr>
          </w:p>
        </w:tc>
      </w:tr>
      <w:tr w:rsidR="00AC5C37" w14:paraId="40E4D2BA" w14:textId="77777777" w:rsidTr="00E21240">
        <w:trPr>
          <w:trHeight w:val="1440"/>
          <w:jc w:val="center"/>
        </w:trPr>
        <w:tc>
          <w:tcPr>
            <w:tcW w:w="630" w:type="dxa"/>
          </w:tcPr>
          <w:p w14:paraId="160E1BDB" w14:textId="77777777" w:rsidR="00AC5C37" w:rsidRDefault="00AC5C37" w:rsidP="00AC5C37">
            <w:pPr>
              <w:ind w:left="0"/>
            </w:pPr>
          </w:p>
        </w:tc>
        <w:tc>
          <w:tcPr>
            <w:tcW w:w="2700" w:type="dxa"/>
            <w:gridSpan w:val="2"/>
          </w:tcPr>
          <w:p w14:paraId="364F5815" w14:textId="7C681FD7" w:rsidR="00AC5C37" w:rsidRDefault="00AC5C37" w:rsidP="00AC5C37">
            <w:pPr>
              <w:pStyle w:val="MeetingTimes"/>
            </w:pPr>
            <w:r>
              <w:t>Accessing ALEKS</w:t>
            </w:r>
          </w:p>
        </w:tc>
        <w:tc>
          <w:tcPr>
            <w:tcW w:w="5130" w:type="dxa"/>
            <w:gridSpan w:val="2"/>
          </w:tcPr>
          <w:p w14:paraId="1CF2E7F6" w14:textId="1136348D" w:rsidR="00AC5C37" w:rsidRPr="006D07B4" w:rsidRDefault="00AC5C37" w:rsidP="00AC5C37">
            <w:pPr>
              <w:pStyle w:val="ItemDescription"/>
              <w:rPr>
                <w:szCs w:val="24"/>
              </w:rPr>
            </w:pPr>
            <w:hyperlink r:id="rId9" w:history="1">
              <w:r w:rsidRPr="006D07B4">
                <w:rPr>
                  <w:i/>
                  <w:iCs/>
                  <w:color w:val="005A8B"/>
                  <w:szCs w:val="24"/>
                  <w:u w:val="single"/>
                </w:rPr>
                <w:t>Log into WISER</w:t>
              </w:r>
            </w:hyperlink>
            <w:r w:rsidRPr="006D07B4">
              <w:rPr>
                <w:i/>
                <w:iCs/>
                <w:color w:val="000000"/>
                <w:szCs w:val="24"/>
              </w:rPr>
              <w:t>→My Academics→Placement Testing→ALEKS Math Place, Prep, Learn</w:t>
            </w:r>
            <w:r w:rsidRPr="006D07B4">
              <w:rPr>
                <w:color w:val="000000"/>
                <w:szCs w:val="24"/>
              </w:rPr>
              <w:t xml:space="preserve">. Make sure the pop-up blocker on </w:t>
            </w:r>
            <w:r w:rsidR="004164AD">
              <w:rPr>
                <w:color w:val="000000"/>
                <w:szCs w:val="24"/>
              </w:rPr>
              <w:t>the</w:t>
            </w:r>
            <w:r w:rsidRPr="006D07B4">
              <w:rPr>
                <w:color w:val="000000"/>
                <w:szCs w:val="24"/>
              </w:rPr>
              <w:t xml:space="preserve"> internet browser is disabled or the link will not open. Also close out of any other applications before logging into ALEKS.</w:t>
            </w:r>
          </w:p>
        </w:tc>
        <w:tc>
          <w:tcPr>
            <w:tcW w:w="2340" w:type="dxa"/>
          </w:tcPr>
          <w:p w14:paraId="2DB9830A" w14:textId="4499D341" w:rsidR="00AC5C37" w:rsidRDefault="00AC5C37" w:rsidP="00AC5C37">
            <w:pPr>
              <w:pStyle w:val="Location"/>
            </w:pPr>
          </w:p>
        </w:tc>
      </w:tr>
      <w:tr w:rsidR="00AC5C37" w14:paraId="768FAF2A" w14:textId="77777777" w:rsidTr="00E21240">
        <w:trPr>
          <w:trHeight w:val="1440"/>
          <w:jc w:val="center"/>
        </w:trPr>
        <w:tc>
          <w:tcPr>
            <w:tcW w:w="630" w:type="dxa"/>
          </w:tcPr>
          <w:p w14:paraId="2574F6F9" w14:textId="77777777" w:rsidR="00AC5C37" w:rsidRDefault="00AC5C37" w:rsidP="00AC5C37">
            <w:pPr>
              <w:ind w:left="0"/>
            </w:pPr>
          </w:p>
        </w:tc>
        <w:tc>
          <w:tcPr>
            <w:tcW w:w="2700" w:type="dxa"/>
            <w:gridSpan w:val="2"/>
          </w:tcPr>
          <w:p w14:paraId="46C0905D" w14:textId="77777777" w:rsidR="00AC5C37" w:rsidRDefault="00AC5C37" w:rsidP="00AC5C37">
            <w:pPr>
              <w:pStyle w:val="MeetingTimes"/>
            </w:pPr>
            <w:r>
              <w:t>On-Campus Options</w:t>
            </w:r>
          </w:p>
          <w:p w14:paraId="3C159966" w14:textId="77777777" w:rsidR="00AC5C37" w:rsidRDefault="00AC5C37" w:rsidP="00AC5C37">
            <w:pPr>
              <w:pStyle w:val="MeetingTimes"/>
            </w:pPr>
          </w:p>
          <w:p w14:paraId="65D3CF94" w14:textId="77777777" w:rsidR="00AC5C37" w:rsidRDefault="00AC5C37" w:rsidP="00AC5C37">
            <w:pPr>
              <w:pStyle w:val="MeetingTimes"/>
            </w:pPr>
          </w:p>
          <w:p w14:paraId="4F069B0E" w14:textId="23AAADA1" w:rsidR="00AC5C37" w:rsidRDefault="00AC5C37" w:rsidP="00AC5C37">
            <w:pPr>
              <w:pStyle w:val="MeetingTimes"/>
            </w:pPr>
            <w:r>
              <w:t>Timing</w:t>
            </w:r>
          </w:p>
          <w:p w14:paraId="03A96F62" w14:textId="77777777" w:rsidR="00AC5C37" w:rsidRDefault="00AC5C37" w:rsidP="00AC5C37">
            <w:pPr>
              <w:pStyle w:val="MeetingTimes"/>
            </w:pPr>
          </w:p>
          <w:p w14:paraId="4B290087" w14:textId="77777777" w:rsidR="00AC5C37" w:rsidRDefault="00AC5C37" w:rsidP="00AC5C37">
            <w:pPr>
              <w:pStyle w:val="MeetingTimes"/>
            </w:pPr>
          </w:p>
          <w:p w14:paraId="250BCE6B" w14:textId="77777777" w:rsidR="00AC5C37" w:rsidRDefault="00AC5C37" w:rsidP="00AC5C37">
            <w:pPr>
              <w:pStyle w:val="MeetingTimes"/>
            </w:pPr>
          </w:p>
          <w:p w14:paraId="3C6B3ADA" w14:textId="77777777" w:rsidR="004164AD" w:rsidRDefault="004164AD" w:rsidP="00AC5C37">
            <w:pPr>
              <w:pStyle w:val="MeetingTimes"/>
            </w:pPr>
          </w:p>
          <w:p w14:paraId="13337A4A" w14:textId="0EED3086" w:rsidR="00AC5C37" w:rsidRDefault="00AC5C37" w:rsidP="00AC5C37">
            <w:pPr>
              <w:pStyle w:val="MeetingTimes"/>
            </w:pPr>
            <w:r>
              <w:t>Respondus</w:t>
            </w:r>
          </w:p>
        </w:tc>
        <w:tc>
          <w:tcPr>
            <w:tcW w:w="5130" w:type="dxa"/>
            <w:gridSpan w:val="2"/>
          </w:tcPr>
          <w:p w14:paraId="72E665A5" w14:textId="299B63D7" w:rsidR="00AC5C37" w:rsidRDefault="00AC5C37" w:rsidP="00AC5C37">
            <w:pPr>
              <w:pStyle w:val="ItemDescription"/>
            </w:pPr>
            <w:r w:rsidRPr="00D64655">
              <w:t xml:space="preserve">Students who </w:t>
            </w:r>
            <w:r w:rsidR="00680EC5" w:rsidRPr="00D64655">
              <w:t>do not have</w:t>
            </w:r>
            <w:r w:rsidRPr="00D64655">
              <w:t xml:space="preserve"> access to the appropriate technology </w:t>
            </w:r>
            <w:r w:rsidR="00680EC5" w:rsidRPr="00D64655">
              <w:t>at home</w:t>
            </w:r>
            <w:r w:rsidR="00680EC5">
              <w:t xml:space="preserve"> </w:t>
            </w:r>
            <w:r>
              <w:t>can take the assessment in the Adaptive Computing Lab (ACL - Healey Library Upper Level, room 31.)</w:t>
            </w:r>
          </w:p>
          <w:p w14:paraId="39AD2CD2" w14:textId="39862147" w:rsidR="00AC5C37" w:rsidRDefault="00AC5C37" w:rsidP="00AC5C37">
            <w:pPr>
              <w:pStyle w:val="ItemDescription"/>
            </w:pPr>
            <w:r>
              <w:t>The assessment generally takes 2 hours to complete (while some do finish in less time).  Please plan</w:t>
            </w:r>
            <w:r w:rsidR="004164AD">
              <w:t xml:space="preserve"> </w:t>
            </w:r>
            <w:r>
              <w:t>start and completion times in accordance with the hours listed above for the ACL.</w:t>
            </w:r>
            <w:r w:rsidR="004164AD">
              <w:t xml:space="preserve"> Students in need of testing accommodations should contact </w:t>
            </w:r>
            <w:hyperlink r:id="rId10" w:history="1">
              <w:r w:rsidR="004164AD" w:rsidRPr="00665468">
                <w:rPr>
                  <w:rStyle w:val="Hyperlink"/>
                </w:rPr>
                <w:t>ross.center@umb.edu</w:t>
              </w:r>
            </w:hyperlink>
            <w:r w:rsidR="004164AD">
              <w:t xml:space="preserve">.  </w:t>
            </w:r>
          </w:p>
          <w:p w14:paraId="1FDE88EC" w14:textId="1E7B7F9E" w:rsidR="00AC5C37" w:rsidRDefault="00AC5C37" w:rsidP="00AC5C37">
            <w:pPr>
              <w:pStyle w:val="ItemDescription"/>
            </w:pPr>
            <w:r>
              <w:t>Respondus</w:t>
            </w:r>
            <w:r w:rsidR="00680EC5">
              <w:t>/Lockdown Browser</w:t>
            </w:r>
            <w:r>
              <w:t xml:space="preserve"> is already </w:t>
            </w:r>
            <w:r w:rsidR="00680EC5">
              <w:t>installed</w:t>
            </w:r>
            <w:r>
              <w:t xml:space="preserve"> on the</w:t>
            </w:r>
            <w:r w:rsidR="00D64655">
              <w:t xml:space="preserve"> on-campus</w:t>
            </w:r>
            <w:r>
              <w:t xml:space="preserve"> computers so please do not download the program – simply launch the assessment</w:t>
            </w:r>
            <w:r w:rsidR="00602A73">
              <w:t xml:space="preserve"> at the bottom of the screen</w:t>
            </w:r>
            <w:r w:rsidR="00C07254">
              <w:t xml:space="preserve"> (see screenshot)</w:t>
            </w:r>
            <w:r>
              <w:t>.</w:t>
            </w:r>
          </w:p>
          <w:p w14:paraId="38E71577" w14:textId="70EDB0F2" w:rsidR="00AC5C37" w:rsidRPr="00E21240" w:rsidRDefault="00AC5C37" w:rsidP="00AC5C37">
            <w:pPr>
              <w:pStyle w:val="ItemDescription"/>
            </w:pPr>
            <w:r>
              <w:t>An IT staff member will also be available for assistance in the ACL.</w:t>
            </w:r>
          </w:p>
        </w:tc>
        <w:tc>
          <w:tcPr>
            <w:tcW w:w="2340" w:type="dxa"/>
          </w:tcPr>
          <w:p w14:paraId="142F52FF" w14:textId="4BB8F651" w:rsidR="00AC5C37" w:rsidRDefault="00AC5C37" w:rsidP="00AC5C37">
            <w:pPr>
              <w:pStyle w:val="Location"/>
            </w:pPr>
          </w:p>
        </w:tc>
      </w:tr>
      <w:tr w:rsidR="004164AD" w14:paraId="48BCFC37" w14:textId="77777777" w:rsidTr="00E21240">
        <w:trPr>
          <w:trHeight w:val="1440"/>
          <w:jc w:val="center"/>
        </w:trPr>
        <w:tc>
          <w:tcPr>
            <w:tcW w:w="630" w:type="dxa"/>
          </w:tcPr>
          <w:p w14:paraId="013FD6BF" w14:textId="77777777" w:rsidR="004164AD" w:rsidRDefault="004164AD" w:rsidP="004164AD">
            <w:pPr>
              <w:ind w:left="0"/>
            </w:pPr>
            <w:bookmarkStart w:id="0" w:name="_Hlk203642232"/>
          </w:p>
        </w:tc>
        <w:tc>
          <w:tcPr>
            <w:tcW w:w="2700" w:type="dxa"/>
            <w:gridSpan w:val="2"/>
          </w:tcPr>
          <w:p w14:paraId="3171FDA8" w14:textId="2A26FBAC" w:rsidR="004164AD" w:rsidRDefault="004164AD" w:rsidP="004164AD">
            <w:pPr>
              <w:pStyle w:val="MeetingTimes"/>
            </w:pPr>
            <w:r>
              <w:t>Results of Assessment</w:t>
            </w:r>
          </w:p>
          <w:p w14:paraId="561D5E5F" w14:textId="77777777" w:rsidR="004164AD" w:rsidRDefault="004164AD" w:rsidP="004164AD">
            <w:pPr>
              <w:pStyle w:val="MeetingTimes"/>
            </w:pPr>
          </w:p>
          <w:p w14:paraId="6556E9A0" w14:textId="77777777" w:rsidR="004164AD" w:rsidRDefault="004164AD" w:rsidP="004164AD">
            <w:pPr>
              <w:pStyle w:val="MeetingTimes"/>
            </w:pPr>
          </w:p>
          <w:p w14:paraId="04F7C16F" w14:textId="77777777" w:rsidR="004164AD" w:rsidRDefault="004164AD" w:rsidP="004164AD">
            <w:pPr>
              <w:pStyle w:val="MeetingTimes"/>
            </w:pPr>
          </w:p>
          <w:p w14:paraId="2121155E" w14:textId="77777777" w:rsidR="004164AD" w:rsidRDefault="004164AD" w:rsidP="004164AD">
            <w:pPr>
              <w:pStyle w:val="MeetingTimes"/>
            </w:pPr>
          </w:p>
          <w:p w14:paraId="3BF08D96" w14:textId="0C24F564" w:rsidR="004164AD" w:rsidRDefault="004164AD" w:rsidP="004164AD">
            <w:pPr>
              <w:pStyle w:val="MeetingTimes"/>
            </w:pPr>
            <w:r>
              <w:t xml:space="preserve">Additional Attempts for ALEKS </w:t>
            </w:r>
          </w:p>
          <w:p w14:paraId="091E13DD" w14:textId="4BD24364" w:rsidR="004164AD" w:rsidRDefault="004164AD" w:rsidP="004164AD">
            <w:pPr>
              <w:pStyle w:val="MeetingTimes"/>
            </w:pPr>
          </w:p>
        </w:tc>
        <w:tc>
          <w:tcPr>
            <w:tcW w:w="5130" w:type="dxa"/>
            <w:gridSpan w:val="2"/>
          </w:tcPr>
          <w:p w14:paraId="55167291" w14:textId="5C125AD9" w:rsidR="004164AD" w:rsidRDefault="004164AD" w:rsidP="004164AD">
            <w:pPr>
              <w:pStyle w:val="ItemDescription"/>
            </w:pPr>
            <w:r>
              <w:t xml:space="preserve">The results from the assessment will be available in WISER in about 24-48 hours.  Information on placement based on ALEKS results can be found here: </w:t>
            </w:r>
            <w:hyperlink r:id="rId11" w:history="1">
              <w:r w:rsidRPr="004164AD">
                <w:rPr>
                  <w:color w:val="0000FF"/>
                  <w:u w:val="single"/>
                </w:rPr>
                <w:t>On-Track-Guide-to-QR-and-ALEKS.pdf</w:t>
              </w:r>
            </w:hyperlink>
            <w:r>
              <w:t xml:space="preserve">, or enter title of the document into search bar on umb.edu.  </w:t>
            </w:r>
          </w:p>
          <w:p w14:paraId="13A3B762" w14:textId="77777777" w:rsidR="004164AD" w:rsidRDefault="004164AD" w:rsidP="004164AD">
            <w:pPr>
              <w:pStyle w:val="ItemDescription"/>
            </w:pPr>
          </w:p>
          <w:p w14:paraId="69771B2F" w14:textId="291B33EC" w:rsidR="004164AD" w:rsidRDefault="004164AD" w:rsidP="004164AD">
            <w:pPr>
              <w:pStyle w:val="ItemDescription"/>
            </w:pPr>
            <w:r>
              <w:t xml:space="preserve">If seeking a higher score on ALEKS, there is a 24-hour waiting period between assessment attempts, and use of the learning modules is required (3 hours prior to attempt #2; 5 additional hours prior to attempt #3.) </w:t>
            </w:r>
            <w:r w:rsidRPr="00D64655">
              <w:t xml:space="preserve">If you have used all three attempts, and/or your ALEKS cohort has expired, please contact </w:t>
            </w:r>
            <w:hyperlink r:id="rId12" w:history="1">
              <w:r w:rsidRPr="00D64655">
                <w:rPr>
                  <w:rStyle w:val="Hyperlink"/>
                </w:rPr>
                <w:t>assessment.testing@umb.edu</w:t>
              </w:r>
            </w:hyperlink>
            <w:r w:rsidRPr="00D64655">
              <w:t xml:space="preserve"> for a new code.</w:t>
            </w:r>
          </w:p>
          <w:p w14:paraId="195AD40F" w14:textId="77777777" w:rsidR="004164AD" w:rsidRDefault="004164AD" w:rsidP="004164AD">
            <w:pPr>
              <w:pStyle w:val="ItemDescription"/>
            </w:pPr>
          </w:p>
          <w:p w14:paraId="61ECBAC9" w14:textId="19FC4CFD" w:rsidR="004164AD" w:rsidRPr="00E21240" w:rsidRDefault="004164AD" w:rsidP="007C1B2C">
            <w:pPr>
              <w:pStyle w:val="ItemDescription"/>
            </w:pPr>
          </w:p>
        </w:tc>
        <w:tc>
          <w:tcPr>
            <w:tcW w:w="2340" w:type="dxa"/>
          </w:tcPr>
          <w:p w14:paraId="51C68A85" w14:textId="7EA84411" w:rsidR="004164AD" w:rsidRDefault="004164AD" w:rsidP="004164AD">
            <w:pPr>
              <w:pStyle w:val="Location"/>
            </w:pPr>
          </w:p>
        </w:tc>
      </w:tr>
      <w:bookmarkEnd w:id="0"/>
      <w:tr w:rsidR="004164AD" w:rsidRPr="00E21240" w14:paraId="30D36615" w14:textId="77777777" w:rsidTr="00373FD7">
        <w:trPr>
          <w:gridAfter w:val="2"/>
          <w:wAfter w:w="2970" w:type="dxa"/>
          <w:trHeight w:val="1440"/>
          <w:jc w:val="center"/>
        </w:trPr>
        <w:tc>
          <w:tcPr>
            <w:tcW w:w="2700" w:type="dxa"/>
            <w:gridSpan w:val="2"/>
          </w:tcPr>
          <w:p w14:paraId="27A23714" w14:textId="77777777" w:rsidR="004164AD" w:rsidRDefault="004164AD" w:rsidP="004164AD">
            <w:pPr>
              <w:pStyle w:val="MeetingTimes"/>
            </w:pPr>
          </w:p>
        </w:tc>
        <w:tc>
          <w:tcPr>
            <w:tcW w:w="5130" w:type="dxa"/>
            <w:gridSpan w:val="2"/>
          </w:tcPr>
          <w:p w14:paraId="1527BEE7" w14:textId="7EEB2E42" w:rsidR="004164AD" w:rsidRDefault="00602A73" w:rsidP="004164AD">
            <w:pPr>
              <w:pStyle w:val="ItemDescription"/>
            </w:pPr>
            <w:r>
              <w:rPr>
                <w:noProof/>
              </w:rPr>
              <w:drawing>
                <wp:inline distT="0" distB="0" distL="0" distR="0" wp14:anchorId="1F5A8F04" wp14:editId="0013D20E">
                  <wp:extent cx="3635063" cy="3674745"/>
                  <wp:effectExtent l="0" t="0" r="3810" b="1905"/>
                  <wp:docPr id="1027710099" name="Picture 14" descr="A screenshot of a webca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10099" name="Picture 14" descr="A screenshot of a webcam&#10;&#10;AI-generated content may be incorrect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637" cy="37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06A06" w14:textId="77777777" w:rsidR="00602A73" w:rsidRDefault="00602A73" w:rsidP="00AD5C77">
      <w:pPr>
        <w:pStyle w:val="Heading2"/>
        <w:ind w:left="0" w:firstLine="720"/>
        <w:rPr>
          <w:b/>
          <w:bCs/>
          <w:sz w:val="32"/>
          <w:szCs w:val="32"/>
        </w:rPr>
      </w:pPr>
    </w:p>
    <w:p w14:paraId="47359C14" w14:textId="033D847D" w:rsidR="00AD5C77" w:rsidRPr="00AD5C77" w:rsidRDefault="00E21240" w:rsidP="00AD5C77">
      <w:pPr>
        <w:pStyle w:val="Heading2"/>
        <w:ind w:left="0" w:firstLine="720"/>
        <w:rPr>
          <w:b/>
          <w:bCs/>
          <w:sz w:val="32"/>
          <w:szCs w:val="32"/>
        </w:rPr>
      </w:pPr>
      <w:r w:rsidRPr="00AD5C77">
        <w:rPr>
          <w:b/>
          <w:bCs/>
          <w:sz w:val="32"/>
          <w:szCs w:val="32"/>
        </w:rPr>
        <w:t>Additional information</w:t>
      </w:r>
    </w:p>
    <w:p w14:paraId="37299DEE" w14:textId="1246B4A5" w:rsidR="00A66B18" w:rsidRDefault="006D07B4" w:rsidP="00E21240">
      <w:r>
        <w:t xml:space="preserve">If you have questions or concerns, please email </w:t>
      </w:r>
      <w:hyperlink r:id="rId14" w:history="1">
        <w:r w:rsidRPr="00D479F2">
          <w:rPr>
            <w:rStyle w:val="Hyperlink"/>
          </w:rPr>
          <w:t>assessment.testing@umb.edu</w:t>
        </w:r>
      </w:hyperlink>
      <w:r>
        <w:t>!</w:t>
      </w:r>
    </w:p>
    <w:p w14:paraId="1E60179F" w14:textId="70F7E4A3" w:rsidR="004D3BA5" w:rsidRPr="00A6783B" w:rsidRDefault="004D3BA5" w:rsidP="00E21240">
      <w:r w:rsidRPr="007C1B2C">
        <w:t>If you need advising</w:t>
      </w:r>
      <w:r w:rsidR="007C1B2C">
        <w:t xml:space="preserve"> assistance</w:t>
      </w:r>
      <w:r w:rsidRPr="007C1B2C">
        <w:t>, please contact the advisor listed</w:t>
      </w:r>
      <w:r w:rsidR="007C1B2C">
        <w:t xml:space="preserve"> on your WISER s</w:t>
      </w:r>
      <w:r w:rsidR="00AD5C77">
        <w:t>tudent center page</w:t>
      </w:r>
      <w:r w:rsidR="007C1B2C">
        <w:t xml:space="preserve"> </w:t>
      </w:r>
      <w:r w:rsidRPr="007C1B2C">
        <w:t xml:space="preserve">or go to </w:t>
      </w:r>
      <w:hyperlink r:id="rId15" w:history="1">
        <w:r w:rsidRPr="007C1B2C">
          <w:rPr>
            <w:rStyle w:val="Hyperlink"/>
          </w:rPr>
          <w:t>www.umb.edu/advising</w:t>
        </w:r>
      </w:hyperlink>
      <w:r w:rsidRPr="007C1B2C">
        <w:t xml:space="preserve"> or email </w:t>
      </w:r>
      <w:hyperlink r:id="rId16" w:history="1">
        <w:r w:rsidRPr="007C1B2C">
          <w:rPr>
            <w:rStyle w:val="Hyperlink"/>
          </w:rPr>
          <w:t>advising@umb.edu</w:t>
        </w:r>
      </w:hyperlink>
      <w:r w:rsidR="007C1B2C">
        <w:t xml:space="preserve"> to get connected</w:t>
      </w:r>
      <w:r w:rsidRPr="007C1B2C">
        <w:t>.</w:t>
      </w:r>
      <w:r>
        <w:t xml:space="preserve"> </w:t>
      </w:r>
    </w:p>
    <w:sectPr w:rsidR="004D3BA5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0619" w14:textId="77777777" w:rsidR="00946968" w:rsidRDefault="00946968" w:rsidP="00A66B18">
      <w:pPr>
        <w:spacing w:before="0" w:after="0"/>
      </w:pPr>
      <w:r>
        <w:separator/>
      </w:r>
    </w:p>
  </w:endnote>
  <w:endnote w:type="continuationSeparator" w:id="0">
    <w:p w14:paraId="60F7F829" w14:textId="77777777" w:rsidR="00946968" w:rsidRDefault="0094696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8F108" w14:textId="77777777" w:rsidR="00946968" w:rsidRDefault="00946968" w:rsidP="00A66B18">
      <w:pPr>
        <w:spacing w:before="0" w:after="0"/>
      </w:pPr>
      <w:r>
        <w:separator/>
      </w:r>
    </w:p>
  </w:footnote>
  <w:footnote w:type="continuationSeparator" w:id="0">
    <w:p w14:paraId="083EA38C" w14:textId="77777777" w:rsidR="00946968" w:rsidRDefault="0094696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91"/>
    <w:rsid w:val="00083BAA"/>
    <w:rsid w:val="000E3CDE"/>
    <w:rsid w:val="001065B7"/>
    <w:rsid w:val="0010680C"/>
    <w:rsid w:val="001766D6"/>
    <w:rsid w:val="001A0643"/>
    <w:rsid w:val="001E2320"/>
    <w:rsid w:val="00214E28"/>
    <w:rsid w:val="00352B81"/>
    <w:rsid w:val="00354FDB"/>
    <w:rsid w:val="003907F2"/>
    <w:rsid w:val="003A0150"/>
    <w:rsid w:val="003E24DF"/>
    <w:rsid w:val="0041428F"/>
    <w:rsid w:val="004164AD"/>
    <w:rsid w:val="004A2B0D"/>
    <w:rsid w:val="004D3BA5"/>
    <w:rsid w:val="00527083"/>
    <w:rsid w:val="005C2210"/>
    <w:rsid w:val="005D7940"/>
    <w:rsid w:val="00602A73"/>
    <w:rsid w:val="00615018"/>
    <w:rsid w:val="0062123A"/>
    <w:rsid w:val="00646E75"/>
    <w:rsid w:val="006648C8"/>
    <w:rsid w:val="00680EC5"/>
    <w:rsid w:val="006D07B4"/>
    <w:rsid w:val="006F6F10"/>
    <w:rsid w:val="00783E79"/>
    <w:rsid w:val="007B0613"/>
    <w:rsid w:val="007B5AE8"/>
    <w:rsid w:val="007C1B2C"/>
    <w:rsid w:val="007E7F36"/>
    <w:rsid w:val="007F5192"/>
    <w:rsid w:val="00910D6C"/>
    <w:rsid w:val="00946968"/>
    <w:rsid w:val="009D6E13"/>
    <w:rsid w:val="00A42EE4"/>
    <w:rsid w:val="00A66B18"/>
    <w:rsid w:val="00A6783B"/>
    <w:rsid w:val="00A96CF8"/>
    <w:rsid w:val="00AA0FD2"/>
    <w:rsid w:val="00AC5C37"/>
    <w:rsid w:val="00AD5C77"/>
    <w:rsid w:val="00AE1388"/>
    <w:rsid w:val="00AF3982"/>
    <w:rsid w:val="00B27807"/>
    <w:rsid w:val="00B46697"/>
    <w:rsid w:val="00B50294"/>
    <w:rsid w:val="00B57D6E"/>
    <w:rsid w:val="00C07254"/>
    <w:rsid w:val="00C53BEB"/>
    <w:rsid w:val="00C701F7"/>
    <w:rsid w:val="00C70786"/>
    <w:rsid w:val="00D41084"/>
    <w:rsid w:val="00D64655"/>
    <w:rsid w:val="00D66593"/>
    <w:rsid w:val="00DE6DA2"/>
    <w:rsid w:val="00DF2D30"/>
    <w:rsid w:val="00E06AE0"/>
    <w:rsid w:val="00E21240"/>
    <w:rsid w:val="00E55D74"/>
    <w:rsid w:val="00E6540C"/>
    <w:rsid w:val="00E81E2A"/>
    <w:rsid w:val="00ED3191"/>
    <w:rsid w:val="00EE0952"/>
    <w:rsid w:val="00EE4F49"/>
    <w:rsid w:val="00F4019F"/>
    <w:rsid w:val="00F72E4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208EF"/>
  <w14:defaultImageDpi w14:val="32767"/>
  <w15:chartTrackingRefBased/>
  <w15:docId w15:val="{4718F1C1-58C4-4FF4-BA12-C4EA176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6D07B4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D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ssessment.testing@umb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vising@umb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b.edu/media/umassboston/editor-uploads/advising/documents/On-Track-Guide-to-QR-and-ALEK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mb.edu/advising" TargetMode="External"/><Relationship Id="rId10" Type="http://schemas.openxmlformats.org/officeDocument/2006/relationships/hyperlink" Target="mailto:ross.center@umb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mb.edu/it/getting_services/wiser" TargetMode="External"/><Relationship Id="rId14" Type="http://schemas.openxmlformats.org/officeDocument/2006/relationships/hyperlink" Target="mailto:assessment.testing@um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gan\AppData\Local\Microsoft\Office\16.0\DTS\en-US%7bD7E7F288-9561-466E-900D-0C9BC427B56A%7d\%7bC1EFBB9B-0F1A-430D-985F-DEC9890C19D5%7dTFff4d1e90-0d63-47f2-80ee-cf5551472de2c32ddcc6_win32-aabdcebd7ed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{C1EFBB9B-0F1A-430D-985F-DEC9890C19D5}TFff4d1e90-0d63-47f2-80ee-cf5551472de2c32ddcc6_win32-aabdcebd7edd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Stubbs</dc:creator>
  <cp:keywords/>
  <dc:description/>
  <cp:lastModifiedBy>Joyce Morgan</cp:lastModifiedBy>
  <cp:revision>2</cp:revision>
  <dcterms:created xsi:type="dcterms:W3CDTF">2025-07-17T20:31:00Z</dcterms:created>
  <dcterms:modified xsi:type="dcterms:W3CDTF">2025-07-17T20:31:00Z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